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color w:val="000000"/>
          <w:kern w:val="0"/>
          <w:sz w:val="44"/>
          <w:szCs w:val="36"/>
        </w:rPr>
      </w:pPr>
      <w:r>
        <w:rPr>
          <w:rFonts w:ascii="CIDFont+F1" w:hAnsi="CIDFont+F1" w:eastAsia="宋体" w:cs="宋体"/>
          <w:color w:val="000000"/>
          <w:kern w:val="0"/>
          <w:sz w:val="18"/>
          <w:szCs w:val="18"/>
        </w:rPr>
        <w:br w:type="textWrapping"/>
      </w:r>
      <w:r>
        <w:rPr>
          <w:rFonts w:hint="eastAsia" w:ascii="方正小标宋简体" w:hAnsi="黑体" w:eastAsia="方正小标宋简体" w:cs="宋体"/>
          <w:color w:val="000000"/>
          <w:kern w:val="0"/>
          <w:sz w:val="44"/>
          <w:szCs w:val="36"/>
        </w:rPr>
        <w:t>兰州大学第36届信息科技活动月</w:t>
      </w:r>
    </w:p>
    <w:p>
      <w:pPr>
        <w:widowControl/>
        <w:spacing w:line="560" w:lineRule="exact"/>
        <w:jc w:val="center"/>
        <w:rPr>
          <w:rFonts w:hint="eastAsia" w:ascii="方正小标宋简体" w:hAnsi="CIDFont+F4" w:eastAsia="方正小标宋简体" w:cs="宋体"/>
          <w:color w:val="000000"/>
          <w:kern w:val="0"/>
          <w:sz w:val="44"/>
          <w:szCs w:val="36"/>
        </w:rPr>
      </w:pPr>
      <w:r>
        <w:rPr>
          <w:rFonts w:hint="eastAsia" w:ascii="方正小标宋简体" w:hAnsi="黑体" w:eastAsia="方正小标宋简体" w:cs="宋体"/>
          <w:color w:val="000000"/>
          <w:kern w:val="0"/>
          <w:sz w:val="44"/>
          <w:szCs w:val="36"/>
        </w:rPr>
        <w:t>之信息安全竞赛预通知</w:t>
      </w:r>
    </w:p>
    <w:p>
      <w:pPr>
        <w:widowControl/>
        <w:spacing w:line="560" w:lineRule="exact"/>
        <w:rPr>
          <w:rFonts w:hint="eastAsia" w:ascii="仿宋_GB2312" w:hAnsi="CIDFont+F5" w:eastAsia="仿宋_GB2312" w:cs="宋体"/>
          <w:color w:val="000000"/>
          <w:kern w:val="0"/>
          <w:sz w:val="32"/>
          <w:szCs w:val="28"/>
        </w:rPr>
      </w:pPr>
    </w:p>
    <w:p>
      <w:pPr>
        <w:widowControl/>
        <w:spacing w:line="560" w:lineRule="exact"/>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lang w:eastAsia="zh-CN"/>
        </w:rPr>
        <w:t>各位同学</w:t>
      </w:r>
      <w:r>
        <w:rPr>
          <w:rFonts w:hint="eastAsia" w:ascii="仿宋_GB2312" w:hAnsi="CIDFont+F5" w:eastAsia="仿宋_GB2312" w:cs="宋体"/>
          <w:color w:val="000000"/>
          <w:kern w:val="0"/>
          <w:sz w:val="32"/>
          <w:szCs w:val="28"/>
        </w:rPr>
        <w:t>：</w:t>
      </w:r>
    </w:p>
    <w:p>
      <w:pPr>
        <w:widowControl/>
        <w:ind w:firstLine="640" w:firstLineChars="200"/>
        <w:jc w:val="left"/>
        <w:rPr>
          <w:rFonts w:hint="eastAsia" w:ascii="仿宋_GB2312" w:hAnsi="CIDFont+F4" w:eastAsia="仿宋_GB2312"/>
          <w:color w:val="000000"/>
          <w:sz w:val="32"/>
          <w:szCs w:val="32"/>
        </w:rPr>
      </w:pPr>
      <w:r>
        <w:rPr>
          <w:rFonts w:hint="eastAsia" w:ascii="仿宋_GB2312" w:hAnsi="CIDFont+F4" w:eastAsia="仿宋_GB2312"/>
          <w:color w:val="000000"/>
          <w:sz w:val="32"/>
          <w:szCs w:val="32"/>
        </w:rPr>
        <w:t>随着大数据时代的到来，信息安全变得越来越重要，甚至与国家安全息息相关。因此，兰州大学将举办有信息安全特色的赛事：兰州大学网络安全竞赛。该比赛旨在让同学们学习掌握一些信息安全的知识技术，培养大学生创新意识、团队合作精神，希望通过此次比赛能够培养大学生的创新意识和团队合作精神，让更多同学关注并了解到到信息安全方面的知识，并以赛促学，提升同学们的信息安全防护意识，提高同学们的网络安全攻防能力。</w:t>
      </w:r>
    </w:p>
    <w:p>
      <w:pPr>
        <w:widowControl/>
        <w:tabs>
          <w:tab w:val="left" w:pos="2123"/>
        </w:tabs>
        <w:ind w:firstLine="640" w:firstLineChars="200"/>
        <w:jc w:val="left"/>
        <w:rPr>
          <w:rFonts w:ascii="黑体" w:hAnsi="黑体" w:eastAsia="黑体" w:cs="宋体"/>
          <w:color w:val="000000"/>
          <w:kern w:val="0"/>
          <w:sz w:val="32"/>
          <w:szCs w:val="28"/>
        </w:rPr>
      </w:pPr>
      <w:r>
        <w:rPr>
          <w:rFonts w:hint="eastAsia" w:ascii="黑体" w:hAnsi="黑体" w:eastAsia="黑体" w:cs="宋体"/>
          <w:color w:val="000000"/>
          <w:kern w:val="0"/>
          <w:sz w:val="32"/>
          <w:szCs w:val="28"/>
        </w:rPr>
        <w:t>一、学生报名相关</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（一）CFT</w:t>
      </w:r>
      <w:r>
        <w:rPr>
          <w:rFonts w:hint="eastAsia" w:ascii="仿宋_GB2312" w:hAnsi="CIDFont+F4" w:eastAsia="仿宋_GB2312" w:cs="宋体"/>
          <w:b/>
          <w:color w:val="000000"/>
          <w:kern w:val="0"/>
          <w:sz w:val="32"/>
          <w:szCs w:val="32"/>
        </w:rPr>
        <w:tab/>
      </w:r>
      <w:r>
        <w:rPr>
          <w:rFonts w:hint="eastAsia" w:ascii="仿宋_GB2312" w:hAnsi="CIDFont+F4" w:eastAsia="仿宋_GB2312" w:cs="宋体"/>
          <w:b/>
          <w:color w:val="000000"/>
          <w:kern w:val="0"/>
          <w:sz w:val="32"/>
          <w:szCs w:val="32"/>
        </w:rPr>
        <w:t>宣传</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为了对本次竞赛进行预热和介绍，此次将于10月21日（周六）— 10月22日（周天）在兰州大学榆中校区视野广场进行线下宣传与报名，宣传的内容主要关于CTF竞赛介绍和本次比赛的相关规则等。</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（二）信息安全专题培训</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4" w:eastAsia="仿宋_GB2312"/>
          <w:color w:val="000000"/>
          <w:sz w:val="32"/>
          <w:szCs w:val="32"/>
        </w:rPr>
        <w:t>为了帮助同学们了解并熟悉信息安全竞赛相关内容，我们计划于比赛前安排线下培训，邀请信安校队进行线上线下统一组织培训（时间、地点暂定），然后录制培训视频，上传到参赛群中，并将往年的试题发送至参赛群使参赛同学参考学习</w:t>
      </w:r>
      <w:r>
        <w:rPr>
          <w:rFonts w:hint="eastAsia" w:ascii="仿宋_GB2312" w:hAnsi="CIDFont+F5" w:eastAsia="仿宋_GB2312" w:cs="宋体"/>
          <w:color w:val="000000"/>
          <w:kern w:val="0"/>
          <w:sz w:val="32"/>
          <w:szCs w:val="28"/>
        </w:rPr>
        <w:t>。</w:t>
      </w:r>
    </w:p>
    <w:p>
      <w:pPr>
        <w:widowControl/>
        <w:spacing w:line="560" w:lineRule="exact"/>
        <w:ind w:firstLine="643" w:firstLineChars="200"/>
        <w:jc w:val="left"/>
        <w:rPr>
          <w:rFonts w:hint="eastAsia" w:ascii="仿宋_GB2312" w:hAnsi="CIDFont+F4" w:eastAsia="仿宋_GB2312" w:cs="宋体"/>
          <w:b/>
          <w:color w:val="000000"/>
          <w:kern w:val="0"/>
          <w:sz w:val="32"/>
          <w:szCs w:val="32"/>
        </w:rPr>
      </w:pPr>
      <w:r>
        <w:rPr>
          <w:rFonts w:hint="eastAsia" w:ascii="仿宋_GB2312" w:hAnsi="CIDFont+F4" w:eastAsia="仿宋_GB2312" w:cs="宋体"/>
          <w:b/>
          <w:color w:val="000000"/>
          <w:kern w:val="0"/>
          <w:sz w:val="32"/>
          <w:szCs w:val="32"/>
        </w:rPr>
        <w:t>（三）学生报名相关</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（1）报名条件：</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ab/>
      </w:r>
      <w:r>
        <w:rPr>
          <w:rFonts w:hint="eastAsia" w:ascii="仿宋_GB2312" w:hAnsi="CIDFont+F4" w:eastAsia="仿宋_GB2312"/>
          <w:color w:val="000000"/>
          <w:sz w:val="32"/>
          <w:szCs w:val="32"/>
        </w:rPr>
        <w:t>在报名截止日期内具有兰州大学正式学籍的在校本科生均可报名参赛。如发现参赛队员不符合参赛规定，将取消参赛队伍的参赛或获奖资格。</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（2）报名时间：</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ab/>
      </w:r>
      <w:r>
        <w:rPr>
          <w:rFonts w:hint="eastAsia" w:ascii="仿宋_GB2312" w:hAnsi="CIDFont+F4" w:eastAsia="仿宋_GB2312"/>
          <w:color w:val="000000"/>
          <w:sz w:val="32"/>
          <w:szCs w:val="32"/>
        </w:rPr>
        <w:t xml:space="preserve">2023年10月21日—10月25日21点 </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（3）报名方式：</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线上：通过信息学院官方公众号“信息星空”查看相关通知，并加入网络安全竞赛QQ通知群获取报名表，报名表最终由队长发送至邮箱320220940151@lzu.edu.cn。</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4" w:eastAsia="仿宋_GB2312"/>
          <w:color w:val="000000"/>
          <w:sz w:val="32"/>
          <w:szCs w:val="32"/>
        </w:rPr>
        <w:t>线下：通过线下宣传点（视野广场），加入网络安全竞赛QQ通知群获取报名表，报名表最终由队长发送至邮320220940151@lzu.edu.cn。</w:t>
      </w:r>
    </w:p>
    <w:p>
      <w:pPr>
        <w:widowControl/>
        <w:spacing w:line="560" w:lineRule="exact"/>
        <w:jc w:val="left"/>
        <w:rPr>
          <w:rFonts w:hint="eastAsia" w:ascii="仿宋_GB2312" w:hAnsi="CIDFont+F5" w:eastAsia="仿宋_GB2312" w:cs="宋体"/>
          <w:color w:val="000000"/>
          <w:kern w:val="0"/>
          <w:sz w:val="32"/>
          <w:szCs w:val="28"/>
        </w:rPr>
      </w:pP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二、参赛注意事项</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（1）每队参赛人数不超过2人，推荐2人组队参赛，开赛后不得中途更换队员。</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（2）凡成功报名取得参赛资格的参赛队均可参加比赛。</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（3）比赛报名截止时间为10月25日21点，会在对应参赛QQ群中具体通知。各参赛队应在此时间前加入对应参赛QQ群并完成报名，并提供充分参赛人员信息，以便参赛。</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（4）比赛时间：10月28日，具体时间会在参赛QQ群中进行通知。</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（5）比赛网址请及时关注参赛QQ群消息，参赛队使用报名信息注册登录后，请按时参加比赛。</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6）赛后要求所有队伍在8小时内提交解题报告由老师进行审核，以确定比赛得分和排名，对于过程中发现比赛作弊或对比赛平台攻击行为，将采取禁赛、直接取消比赛成绩等处罚措施，情节严重者将通报参赛队伍学院及高校。</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（7）本次比赛最终解释权归大赛组委会所有。</w:t>
      </w:r>
    </w:p>
    <w:p>
      <w:pPr>
        <w:widowControl/>
        <w:spacing w:line="560" w:lineRule="exact"/>
        <w:ind w:firstLine="640" w:firstLineChars="200"/>
        <w:rPr>
          <w:rFonts w:hint="eastAsia" w:ascii="仿宋_GB2312" w:hAnsi="CIDFont+F4" w:eastAsia="仿宋_GB2312"/>
          <w:color w:val="000000"/>
          <w:sz w:val="32"/>
          <w:szCs w:val="32"/>
        </w:rPr>
      </w:pP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三、竞赛内容</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（1）比赛采用在线答题模式，题目覆盖多种计算机基础知识与技能，参赛队需通过解题与技能实战获取得分。</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2）比赛题以在线实操解题方式考察，覆盖Web安全、逆向分析、二进制漏洞挖掘利用、密码学、安全编程等技能范围，每题初始分值500分，采用动态积分方式（即题目分值随解出队伍数量增加呈反比递减），分值范围为100-500分，并对前三支解出赛题的赛队进行动态分值5%、3%、1%的奖励。</w:t>
      </w:r>
    </w:p>
    <w:p>
      <w:pPr>
        <w:widowControl/>
        <w:spacing w:line="560" w:lineRule="exact"/>
        <w:ind w:firstLine="640" w:firstLineChars="200"/>
        <w:rPr>
          <w:rFonts w:hint="eastAsia" w:ascii="仿宋_GB2312" w:hAnsi="CIDFont+F4" w:eastAsia="仿宋_GB2312"/>
          <w:color w:val="000000"/>
          <w:sz w:val="32"/>
          <w:szCs w:val="32"/>
        </w:rPr>
      </w:pPr>
    </w:p>
    <w:p>
      <w:pPr>
        <w:widowControl/>
        <w:spacing w:line="56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四、奖项设置及奖励</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此次比赛评出创新实践能力奖以及新生优胜奖：</w:t>
      </w:r>
    </w:p>
    <w:p>
      <w:pPr>
        <w:widowControl/>
        <w:spacing w:line="560" w:lineRule="exact"/>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（根据得分排名，以及提交的解题报告）</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一等奖（1组）</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二等奖（3组）</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三等奖（5组）</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新生优胜奖（3组）</w:t>
      </w:r>
    </w:p>
    <w:p>
      <w:pPr>
        <w:widowControl/>
        <w:spacing w:line="560" w:lineRule="exact"/>
        <w:ind w:firstLine="640" w:firstLineChars="200"/>
        <w:jc w:val="left"/>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注：对未获得一二三等奖的大一新生参赛队伍特别设置新生优胜奖，提升大一新生参加竞赛的兴趣。</w:t>
      </w:r>
    </w:p>
    <w:p>
      <w:pPr>
        <w:widowControl/>
        <w:spacing w:line="560" w:lineRule="exact"/>
        <w:ind w:firstLine="640" w:firstLineChars="200"/>
        <w:jc w:val="left"/>
        <w:rPr>
          <w:rFonts w:hint="eastAsia" w:ascii="仿宋_GB2312" w:hAnsi="CIDFont+F5" w:eastAsia="仿宋_GB2312" w:cs="宋体"/>
          <w:color w:val="000000"/>
          <w:kern w:val="0"/>
          <w:sz w:val="32"/>
          <w:szCs w:val="28"/>
        </w:rPr>
      </w:pPr>
      <w:bookmarkStart w:id="0" w:name="_GoBack"/>
      <w:bookmarkEnd w:id="0"/>
    </w:p>
    <w:p>
      <w:pPr>
        <w:widowControl/>
        <w:tabs>
          <w:tab w:val="left" w:pos="2123"/>
        </w:tabs>
        <w:spacing w:line="560" w:lineRule="exact"/>
        <w:ind w:firstLine="640" w:firstLineChars="200"/>
        <w:rPr>
          <w:rFonts w:ascii="黑体" w:hAnsi="黑体" w:eastAsia="黑体" w:cs="宋体"/>
          <w:color w:val="000000"/>
          <w:kern w:val="0"/>
          <w:sz w:val="32"/>
          <w:szCs w:val="28"/>
        </w:rPr>
      </w:pPr>
      <w:r>
        <w:rPr>
          <w:rFonts w:hint="eastAsia" w:ascii="黑体" w:hAnsi="黑体" w:eastAsia="黑体" w:cs="宋体"/>
          <w:color w:val="000000"/>
          <w:kern w:val="0"/>
          <w:sz w:val="32"/>
          <w:szCs w:val="28"/>
        </w:rPr>
        <w:t>五、大赛组织负责</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为保障兰州大学信息安全比赛顺利举办，更好地为信息安全比赛提供技术支持与保障。拟成立兰州大学信息安全比赛技术支持小组，分工如下：</w:t>
      </w:r>
    </w:p>
    <w:p>
      <w:pPr>
        <w:widowControl/>
        <w:spacing w:line="560" w:lineRule="exact"/>
        <w:ind w:firstLine="640" w:firstLineChars="200"/>
        <w:rPr>
          <w:rFonts w:hint="eastAsia" w:ascii="仿宋_GB2312" w:hAnsi="CIDFont+F4" w:eastAsia="仿宋_GB2312"/>
          <w:color w:val="000000"/>
          <w:sz w:val="32"/>
          <w:szCs w:val="32"/>
        </w:rPr>
      </w:pPr>
      <w:r>
        <w:rPr>
          <w:rFonts w:hint="eastAsia" w:ascii="仿宋_GB2312" w:hAnsi="CIDFont+F4" w:eastAsia="仿宋_GB2312"/>
          <w:color w:val="000000"/>
          <w:sz w:val="32"/>
          <w:szCs w:val="32"/>
        </w:rPr>
        <w:t>负责老师：张桂东 李守亮 马志新 王琳 鄢啸等。</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4" w:eastAsia="仿宋_GB2312"/>
          <w:color w:val="000000"/>
          <w:sz w:val="32"/>
          <w:szCs w:val="32"/>
        </w:rPr>
        <w:t>赛事组：</w:t>
      </w:r>
      <w:r>
        <w:rPr>
          <w:rFonts w:hint="eastAsia" w:ascii="仿宋_GB2312" w:hAnsi="CIDFont+F5" w:eastAsia="仿宋_GB2312" w:cs="宋体"/>
          <w:color w:val="000000"/>
          <w:kern w:val="0"/>
          <w:sz w:val="32"/>
          <w:szCs w:val="28"/>
        </w:rPr>
        <w:t>张桂东 李守亮 尹鹭星等</w:t>
      </w:r>
    </w:p>
    <w:p>
      <w:pPr>
        <w:widowControl/>
        <w:spacing w:line="560" w:lineRule="exact"/>
        <w:ind w:firstLine="640" w:firstLineChars="2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负责任务：本次比赛的题目提供、比赛平台搭建、比赛过程中平台的维护与最后成绩的审核评定。</w:t>
      </w:r>
    </w:p>
    <w:p>
      <w:pPr>
        <w:rPr>
          <w:rFonts w:ascii="黑体" w:hAnsi="黑体" w:eastAsia="黑体" w:cs="宋体"/>
          <w:color w:val="000000"/>
          <w:kern w:val="0"/>
          <w:sz w:val="32"/>
          <w:szCs w:val="28"/>
        </w:rPr>
      </w:pPr>
      <w:r>
        <w:rPr>
          <w:rFonts w:hint="eastAsia" w:ascii="黑体" w:hAnsi="黑体" w:eastAsia="黑体" w:cs="宋体"/>
          <w:color w:val="000000"/>
          <w:kern w:val="0"/>
          <w:sz w:val="32"/>
          <w:szCs w:val="28"/>
        </w:rPr>
        <w:br w:type="page"/>
      </w:r>
    </w:p>
    <w:p>
      <w:pPr>
        <w:widowControl/>
        <w:tabs>
          <w:tab w:val="left" w:pos="2123"/>
        </w:tabs>
        <w:spacing w:line="560" w:lineRule="exact"/>
        <w:ind w:firstLine="640" w:firstLineChars="200"/>
        <w:rPr>
          <w:rFonts w:ascii="黑体" w:hAnsi="黑体" w:eastAsia="黑体" w:cs="宋体"/>
          <w:color w:val="000000"/>
          <w:kern w:val="0"/>
          <w:sz w:val="32"/>
          <w:szCs w:val="28"/>
        </w:rPr>
      </w:pPr>
      <w:r>
        <w:rPr>
          <w:rFonts w:hint="eastAsia" w:ascii="黑体" w:hAnsi="黑体" w:eastAsia="黑体" w:cs="宋体"/>
          <w:color w:val="000000"/>
          <w:kern w:val="0"/>
          <w:sz w:val="32"/>
          <w:szCs w:val="28"/>
        </w:rPr>
        <w:t>六、附录：评分表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小组名称</w:t>
            </w:r>
          </w:p>
        </w:tc>
        <w:tc>
          <w:tcPr>
            <w:tcW w:w="2131"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比赛得分</w:t>
            </w:r>
          </w:p>
        </w:tc>
        <w:tc>
          <w:tcPr>
            <w:tcW w:w="2131"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第一组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第二组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第三组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第四组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第五组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第六组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spacing w:line="560" w:lineRule="exact"/>
              <w:jc w:val="center"/>
              <w:rPr>
                <w:rFonts w:hint="eastAsia" w:ascii="仿宋_GB2312" w:hAnsi="CIDFont+F4" w:eastAsia="仿宋_GB2312"/>
                <w:color w:val="000000"/>
                <w:sz w:val="32"/>
                <w:szCs w:val="32"/>
              </w:rPr>
            </w:pPr>
            <w:r>
              <w:rPr>
                <w:rFonts w:hint="eastAsia" w:ascii="仿宋_GB2312" w:hAnsi="CIDFont+F4" w:eastAsia="仿宋_GB2312"/>
                <w:color w:val="000000"/>
                <w:sz w:val="32"/>
                <w:szCs w:val="32"/>
              </w:rPr>
              <w:t>第七组</w:t>
            </w:r>
          </w:p>
        </w:tc>
        <w:tc>
          <w:tcPr>
            <w:tcW w:w="2130"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jc w:val="center"/>
              <w:rPr>
                <w:rFonts w:hint="eastAsia" w:ascii="仿宋_GB2312" w:hAnsi="CIDFont+F4" w:eastAsia="仿宋_GB2312"/>
                <w:color w:val="000000"/>
                <w:sz w:val="32"/>
                <w:szCs w:val="32"/>
              </w:rPr>
            </w:pPr>
          </w:p>
        </w:tc>
        <w:tc>
          <w:tcPr>
            <w:tcW w:w="2131" w:type="dxa"/>
          </w:tcPr>
          <w:p>
            <w:pPr>
              <w:widowControl/>
              <w:spacing w:line="560" w:lineRule="exact"/>
              <w:ind w:firstLine="640" w:firstLineChars="200"/>
              <w:rPr>
                <w:rFonts w:hint="eastAsia" w:ascii="仿宋_GB2312" w:hAnsi="CIDFont+F4" w:eastAsia="仿宋_GB2312"/>
                <w:color w:val="000000"/>
                <w:sz w:val="32"/>
                <w:szCs w:val="32"/>
              </w:rPr>
            </w:pPr>
          </w:p>
        </w:tc>
      </w:tr>
    </w:tbl>
    <w:p>
      <w:pPr>
        <w:widowControl/>
        <w:spacing w:line="560" w:lineRule="exact"/>
        <w:ind w:firstLine="640" w:firstLineChars="200"/>
        <w:rPr>
          <w:rFonts w:ascii="仿宋_GB2312" w:eastAsia="仿宋_GB2312"/>
          <w:sz w:val="24"/>
        </w:rPr>
      </w:pPr>
      <w:r>
        <w:rPr>
          <w:rFonts w:hint="eastAsia" w:ascii="仿宋_GB2312" w:hAnsi="CIDFont+F4" w:eastAsia="仿宋_GB2312"/>
          <w:color w:val="000000"/>
          <w:sz w:val="32"/>
          <w:szCs w:val="32"/>
        </w:rPr>
        <w:t>*组别根据报名情况而定</w:t>
      </w:r>
    </w:p>
    <w:p>
      <w:pPr>
        <w:widowControl/>
        <w:tabs>
          <w:tab w:val="left" w:pos="2123"/>
        </w:tabs>
        <w:spacing w:line="560" w:lineRule="exact"/>
        <w:ind w:firstLine="640" w:firstLineChars="200"/>
        <w:rPr>
          <w:rFonts w:hint="eastAsia" w:ascii="仿宋_GB2312" w:hAnsi="CIDFont+F5" w:eastAsia="仿宋_GB2312" w:cs="宋体"/>
          <w:color w:val="000000"/>
          <w:kern w:val="0"/>
          <w:sz w:val="32"/>
          <w:szCs w:val="28"/>
        </w:rPr>
      </w:pPr>
    </w:p>
    <w:p>
      <w:pPr>
        <w:widowControl/>
        <w:tabs>
          <w:tab w:val="left" w:pos="2123"/>
        </w:tabs>
        <w:rPr>
          <w:rFonts w:ascii="仿宋_GB2312" w:hAnsi="CIDFont+F5" w:eastAsia="仿宋_GB2312" w:cs="宋体"/>
          <w:color w:val="000000"/>
          <w:kern w:val="0"/>
          <w:sz w:val="32"/>
          <w:szCs w:val="28"/>
        </w:rPr>
      </w:pPr>
    </w:p>
    <w:p>
      <w:pPr>
        <w:widowControl/>
        <w:tabs>
          <w:tab w:val="left" w:pos="2123"/>
        </w:tabs>
        <w:rPr>
          <w:rFonts w:ascii="仿宋_GB2312" w:hAnsi="CIDFont+F5" w:eastAsia="仿宋_GB2312" w:cs="宋体"/>
          <w:color w:val="000000"/>
          <w:kern w:val="0"/>
          <w:sz w:val="32"/>
          <w:szCs w:val="28"/>
        </w:rPr>
      </w:pPr>
    </w:p>
    <w:p>
      <w:pPr>
        <w:widowControl/>
        <w:tabs>
          <w:tab w:val="left" w:pos="2123"/>
        </w:tabs>
        <w:rPr>
          <w:rFonts w:hint="eastAsia" w:ascii="仿宋_GB2312" w:hAnsi="CIDFont+F5" w:eastAsia="仿宋_GB2312" w:cs="宋体"/>
          <w:color w:val="000000"/>
          <w:kern w:val="0"/>
          <w:sz w:val="32"/>
          <w:szCs w:val="28"/>
        </w:rPr>
      </w:pPr>
    </w:p>
    <w:p>
      <w:pPr>
        <w:widowControl/>
        <w:tabs>
          <w:tab w:val="left" w:pos="2123"/>
        </w:tabs>
        <w:ind w:firstLine="2560" w:firstLineChars="800"/>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兰州大学第3</w:t>
      </w:r>
      <w:r>
        <w:rPr>
          <w:rFonts w:ascii="仿宋_GB2312" w:hAnsi="CIDFont+F5" w:eastAsia="仿宋_GB2312" w:cs="宋体"/>
          <w:color w:val="000000"/>
          <w:kern w:val="0"/>
          <w:sz w:val="32"/>
          <w:szCs w:val="28"/>
        </w:rPr>
        <w:t>6</w:t>
      </w:r>
      <w:r>
        <w:rPr>
          <w:rFonts w:hint="eastAsia" w:ascii="仿宋_GB2312" w:hAnsi="CIDFont+F5" w:eastAsia="仿宋_GB2312" w:cs="宋体"/>
          <w:color w:val="000000"/>
          <w:kern w:val="0"/>
          <w:sz w:val="32"/>
          <w:szCs w:val="28"/>
        </w:rPr>
        <w:t>届信息科技活动月组委会</w:t>
      </w:r>
    </w:p>
    <w:p>
      <w:pPr>
        <w:widowControl/>
        <w:tabs>
          <w:tab w:val="left" w:pos="2123"/>
        </w:tabs>
        <w:rPr>
          <w:rFonts w:hint="eastAsia" w:ascii="仿宋_GB2312" w:hAnsi="CIDFont+F5" w:eastAsia="仿宋_GB2312" w:cs="宋体"/>
          <w:color w:val="000000"/>
          <w:kern w:val="0"/>
          <w:sz w:val="32"/>
          <w:szCs w:val="28"/>
        </w:rPr>
      </w:pPr>
      <w:r>
        <w:rPr>
          <w:rFonts w:hint="eastAsia" w:ascii="仿宋_GB2312" w:hAnsi="CIDFont+F5" w:eastAsia="仿宋_GB2312" w:cs="宋体"/>
          <w:color w:val="000000"/>
          <w:kern w:val="0"/>
          <w:sz w:val="32"/>
          <w:szCs w:val="28"/>
        </w:rPr>
        <w:t xml:space="preserve">                               2023年9月1</w:t>
      </w:r>
      <w:r>
        <w:rPr>
          <w:rFonts w:ascii="仿宋_GB2312" w:hAnsi="CIDFont+F5" w:eastAsia="仿宋_GB2312" w:cs="宋体"/>
          <w:color w:val="000000"/>
          <w:kern w:val="0"/>
          <w:sz w:val="32"/>
          <w:szCs w:val="28"/>
        </w:rPr>
        <w:t>8</w:t>
      </w:r>
      <w:r>
        <w:rPr>
          <w:rFonts w:hint="eastAsia" w:ascii="仿宋_GB2312" w:hAnsi="CIDFont+F5" w:eastAsia="仿宋_GB2312" w:cs="宋体"/>
          <w:color w:val="000000"/>
          <w:kern w:val="0"/>
          <w:sz w:val="32"/>
          <w:szCs w:val="28"/>
        </w:rPr>
        <w:t>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F1">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 w:name="CIDFont+F5">
    <w:altName w:val="Times New Roman"/>
    <w:panose1 w:val="00000000000000000000"/>
    <w:charset w:val="00"/>
    <w:family w:val="roman"/>
    <w:pitch w:val="default"/>
    <w:sig w:usb0="00000000" w:usb1="00000000" w:usb2="00000000" w:usb3="00000000" w:csb0="00000000" w:csb1="00000000"/>
  </w:font>
  <w:font w:name="CIDFont+F7">
    <w:altName w:val="Times New Roman"/>
    <w:panose1 w:val="00000000000000000000"/>
    <w:charset w:val="00"/>
    <w:family w:val="roman"/>
    <w:pitch w:val="default"/>
    <w:sig w:usb0="00000000" w:usb1="00000000" w:usb2="00000000" w:usb3="00000000" w:csb0="00000000" w:csb1="00000000"/>
  </w:font>
  <w:font w:name="CIDFont+F3">
    <w:altName w:val="Times New Roman"/>
    <w:panose1 w:val="00000000000000000000"/>
    <w:charset w:val="00"/>
    <w:family w:val="roman"/>
    <w:pitch w:val="default"/>
    <w:sig w:usb0="00000000" w:usb1="00000000" w:usb2="00000000" w:usb3="00000000" w:csb0="00000000" w:csb1="00000000"/>
  </w:font>
  <w:font w:name="CIDFont+F8">
    <w:altName w:val="Times New Roman"/>
    <w:panose1 w:val="00000000000000000000"/>
    <w:charset w:val="00"/>
    <w:family w:val="roman"/>
    <w:pitch w:val="default"/>
    <w:sig w:usb0="00000000" w:usb1="00000000" w:usb2="00000000" w:usb3="00000000" w:csb0="00000000" w:csb1="00000000"/>
  </w:font>
  <w:font w:name="CIDFont+F2">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TRjM2E4ZjNlY2I2MmQ4ODdlMWMwOWI2YTY4OGEifQ=="/>
  </w:docVars>
  <w:rsids>
    <w:rsidRoot w:val="00C30305"/>
    <w:rsid w:val="00006F63"/>
    <w:rsid w:val="00020EBD"/>
    <w:rsid w:val="00024627"/>
    <w:rsid w:val="00092593"/>
    <w:rsid w:val="000D1B7A"/>
    <w:rsid w:val="00104A2A"/>
    <w:rsid w:val="001310BE"/>
    <w:rsid w:val="00187EB6"/>
    <w:rsid w:val="001C130E"/>
    <w:rsid w:val="002806B1"/>
    <w:rsid w:val="002A3E3E"/>
    <w:rsid w:val="002E5FF2"/>
    <w:rsid w:val="002E7827"/>
    <w:rsid w:val="00307BD9"/>
    <w:rsid w:val="00317E21"/>
    <w:rsid w:val="00344D89"/>
    <w:rsid w:val="003C50CA"/>
    <w:rsid w:val="003D3FAD"/>
    <w:rsid w:val="003F0634"/>
    <w:rsid w:val="00402435"/>
    <w:rsid w:val="00413B74"/>
    <w:rsid w:val="00434134"/>
    <w:rsid w:val="00494DDD"/>
    <w:rsid w:val="004C0EAC"/>
    <w:rsid w:val="004D2C50"/>
    <w:rsid w:val="005578C1"/>
    <w:rsid w:val="005723C0"/>
    <w:rsid w:val="005D273D"/>
    <w:rsid w:val="005E71E0"/>
    <w:rsid w:val="00696485"/>
    <w:rsid w:val="006A53F4"/>
    <w:rsid w:val="006C07ED"/>
    <w:rsid w:val="00705CE4"/>
    <w:rsid w:val="00755DAE"/>
    <w:rsid w:val="00761387"/>
    <w:rsid w:val="00761588"/>
    <w:rsid w:val="007657A8"/>
    <w:rsid w:val="00784C8C"/>
    <w:rsid w:val="007F1558"/>
    <w:rsid w:val="00804952"/>
    <w:rsid w:val="008444DB"/>
    <w:rsid w:val="008565C8"/>
    <w:rsid w:val="008644B7"/>
    <w:rsid w:val="008649D1"/>
    <w:rsid w:val="008B0D9C"/>
    <w:rsid w:val="0091100F"/>
    <w:rsid w:val="009572B1"/>
    <w:rsid w:val="00991BD9"/>
    <w:rsid w:val="00B112E5"/>
    <w:rsid w:val="00B2437A"/>
    <w:rsid w:val="00B67769"/>
    <w:rsid w:val="00BC0182"/>
    <w:rsid w:val="00C073D3"/>
    <w:rsid w:val="00C30305"/>
    <w:rsid w:val="00C46321"/>
    <w:rsid w:val="00D20BC7"/>
    <w:rsid w:val="00D3503D"/>
    <w:rsid w:val="00D35967"/>
    <w:rsid w:val="00D51550"/>
    <w:rsid w:val="00D8492B"/>
    <w:rsid w:val="00D8692B"/>
    <w:rsid w:val="00D9348B"/>
    <w:rsid w:val="00D940B0"/>
    <w:rsid w:val="00D9429B"/>
    <w:rsid w:val="00DD0D91"/>
    <w:rsid w:val="00DF358B"/>
    <w:rsid w:val="00E36A7E"/>
    <w:rsid w:val="00E46AE0"/>
    <w:rsid w:val="00E503EF"/>
    <w:rsid w:val="00E77C02"/>
    <w:rsid w:val="00EB05C0"/>
    <w:rsid w:val="00EF1C3D"/>
    <w:rsid w:val="00F46838"/>
    <w:rsid w:val="00F9545A"/>
    <w:rsid w:val="00FB7747"/>
    <w:rsid w:val="00FC0537"/>
    <w:rsid w:val="16012C22"/>
    <w:rsid w:val="25AE28A0"/>
    <w:rsid w:val="37AB7297"/>
    <w:rsid w:val="39BF1F91"/>
    <w:rsid w:val="44E73B5E"/>
    <w:rsid w:val="492B0FBA"/>
    <w:rsid w:val="4D5A7F11"/>
    <w:rsid w:val="57E1D884"/>
    <w:rsid w:val="5FA4EE3C"/>
    <w:rsid w:val="5FFB41A3"/>
    <w:rsid w:val="600420C6"/>
    <w:rsid w:val="610E69A0"/>
    <w:rsid w:val="675764E9"/>
    <w:rsid w:val="680948B6"/>
    <w:rsid w:val="71176B6D"/>
    <w:rsid w:val="75A35223"/>
    <w:rsid w:val="76FFB1D2"/>
    <w:rsid w:val="787E187C"/>
    <w:rsid w:val="7BB91E07"/>
    <w:rsid w:val="7EFC7037"/>
    <w:rsid w:val="F7EF8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18"/>
    <w:unhideWhenUsed/>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basedOn w:val="8"/>
    <w:qFormat/>
    <w:uiPriority w:val="0"/>
    <w:rPr>
      <w:rFonts w:hint="default" w:ascii="CIDFont+F1" w:hAnsi="CIDFont+F1"/>
      <w:color w:val="000000"/>
      <w:sz w:val="18"/>
      <w:szCs w:val="18"/>
    </w:rPr>
  </w:style>
  <w:style w:type="character" w:customStyle="1" w:styleId="10">
    <w:name w:val="fontstyle21"/>
    <w:basedOn w:val="8"/>
    <w:qFormat/>
    <w:uiPriority w:val="0"/>
    <w:rPr>
      <w:rFonts w:hint="default" w:ascii="CIDFont+F4" w:hAnsi="CIDFont+F4"/>
      <w:color w:val="000000"/>
      <w:sz w:val="36"/>
      <w:szCs w:val="36"/>
    </w:rPr>
  </w:style>
  <w:style w:type="character" w:customStyle="1" w:styleId="11">
    <w:name w:val="fontstyle31"/>
    <w:basedOn w:val="8"/>
    <w:qFormat/>
    <w:uiPriority w:val="0"/>
    <w:rPr>
      <w:rFonts w:hint="default" w:ascii="CIDFont+F5" w:hAnsi="CIDFont+F5"/>
      <w:color w:val="000000"/>
      <w:sz w:val="28"/>
      <w:szCs w:val="28"/>
    </w:rPr>
  </w:style>
  <w:style w:type="character" w:customStyle="1" w:styleId="12">
    <w:name w:val="fontstyle41"/>
    <w:basedOn w:val="8"/>
    <w:qFormat/>
    <w:uiPriority w:val="0"/>
    <w:rPr>
      <w:rFonts w:hint="default" w:ascii="CIDFont+F7" w:hAnsi="CIDFont+F7"/>
      <w:i/>
      <w:iCs/>
      <w:color w:val="000000"/>
      <w:sz w:val="24"/>
      <w:szCs w:val="24"/>
    </w:rPr>
  </w:style>
  <w:style w:type="character" w:customStyle="1" w:styleId="13">
    <w:name w:val="fontstyle51"/>
    <w:basedOn w:val="8"/>
    <w:qFormat/>
    <w:uiPriority w:val="0"/>
    <w:rPr>
      <w:rFonts w:hint="default" w:ascii="CIDFont+F3" w:hAnsi="CIDFont+F3"/>
      <w:b/>
      <w:bCs/>
      <w:color w:val="000000"/>
      <w:sz w:val="24"/>
      <w:szCs w:val="24"/>
    </w:rPr>
  </w:style>
  <w:style w:type="character" w:customStyle="1" w:styleId="14">
    <w:name w:val="fontstyle61"/>
    <w:basedOn w:val="8"/>
    <w:qFormat/>
    <w:uiPriority w:val="0"/>
    <w:rPr>
      <w:rFonts w:hint="default" w:ascii="CIDFont+F8" w:hAnsi="CIDFont+F8"/>
      <w:color w:val="000000"/>
      <w:sz w:val="26"/>
      <w:szCs w:val="26"/>
    </w:rPr>
  </w:style>
  <w:style w:type="character" w:customStyle="1" w:styleId="15">
    <w:name w:val="fontstyle71"/>
    <w:basedOn w:val="8"/>
    <w:uiPriority w:val="0"/>
    <w:rPr>
      <w:rFonts w:hint="default" w:ascii="CIDFont+F2" w:hAnsi="CIDFont+F2"/>
      <w:color w:val="000000"/>
      <w:sz w:val="24"/>
      <w:szCs w:val="24"/>
    </w:rPr>
  </w:style>
  <w:style w:type="paragraph" w:styleId="16">
    <w:name w:val="List Paragraph"/>
    <w:basedOn w:val="1"/>
    <w:qFormat/>
    <w:uiPriority w:val="34"/>
    <w:pPr>
      <w:ind w:firstLine="420" w:firstLineChars="200"/>
    </w:pPr>
  </w:style>
  <w:style w:type="character" w:customStyle="1" w:styleId="17">
    <w:name w:val="页眉 字符"/>
    <w:basedOn w:val="8"/>
    <w:link w:val="4"/>
    <w:uiPriority w:val="99"/>
    <w:rPr>
      <w:kern w:val="2"/>
      <w:sz w:val="18"/>
      <w:szCs w:val="18"/>
    </w:rPr>
  </w:style>
  <w:style w:type="character" w:customStyle="1" w:styleId="18">
    <w:name w:val="页脚 字符"/>
    <w:basedOn w:val="8"/>
    <w:link w:val="3"/>
    <w:qFormat/>
    <w:uiPriority w:val="99"/>
    <w:rPr>
      <w:kern w:val="2"/>
      <w:sz w:val="18"/>
      <w:szCs w:val="18"/>
    </w:rPr>
  </w:style>
  <w:style w:type="character" w:customStyle="1" w:styleId="19">
    <w:name w:val="批注框文本 字符"/>
    <w:basedOn w:val="8"/>
    <w:link w:val="2"/>
    <w:semiHidden/>
    <w:qFormat/>
    <w:uiPriority w:val="99"/>
    <w:rPr>
      <w:kern w:val="2"/>
      <w:sz w:val="18"/>
      <w:szCs w:val="18"/>
    </w:rPr>
  </w:style>
  <w:style w:type="paragraph" w:customStyle="1" w:styleId="20">
    <w:name w:val="Normal1"/>
    <w:basedOn w:val="1"/>
    <w:qFormat/>
    <w:uiPriority w:val="0"/>
    <w:rPr>
      <w:rFonts w:ascii="Calibri" w:hAnsi="Calibri" w:eastAsia="宋体" w:cs="黑体"/>
      <w:szCs w:val="24"/>
    </w:rPr>
  </w:style>
  <w:style w:type="table" w:customStyle="1" w:styleId="21">
    <w:name w:val="Table Grid1"/>
    <w:basedOn w:val="6"/>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5"/>
    <w:basedOn w:val="1"/>
    <w:link w:val="23"/>
    <w:qFormat/>
    <w:uiPriority w:val="0"/>
    <w:pPr>
      <w:spacing w:line="240" w:lineRule="atLeast"/>
      <w:jc w:val="left"/>
      <w:outlineLvl w:val="1"/>
    </w:pPr>
    <w:rPr>
      <w:rFonts w:ascii="宋体" w:hAnsi="宋体" w:eastAsia="宋体" w:cs="Times New Roman"/>
      <w:color w:val="000000"/>
      <w:sz w:val="28"/>
      <w:szCs w:val="24"/>
    </w:rPr>
  </w:style>
  <w:style w:type="character" w:customStyle="1" w:styleId="23">
    <w:name w:val="5 Char"/>
    <w:basedOn w:val="8"/>
    <w:link w:val="22"/>
    <w:qFormat/>
    <w:uiPriority w:val="0"/>
    <w:rPr>
      <w:rFonts w:ascii="宋体" w:hAnsi="宋体" w:eastAsia="宋体" w:cs="Times New Roman"/>
      <w:color w:val="000000"/>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EDBD7-C420-4D34-8E7F-B09DA08F6441}">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5</Pages>
  <Words>262</Words>
  <Characters>1498</Characters>
  <Lines>12</Lines>
  <Paragraphs>3</Paragraphs>
  <TotalTime>7</TotalTime>
  <ScaleCrop>false</ScaleCrop>
  <LinksUpToDate>false</LinksUpToDate>
  <CharactersWithSpaces>1757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2023-09-14T16:19:00Z</dcterms:created>
  <dc:creator>jwh</dc:creator>
  <cp:lastModifiedBy>森 森</cp:lastModifiedBy>
  <dcterms:modified xsi:type="dcterms:W3CDTF">2023-09-18T06:41:02Z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36264650FF1F481DB6B83D9EC74EA5E9_13</vt:lpwstr>
  </property>
</Properties>
</file>