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36"/>
        </w:rPr>
        <w:t>兰州大学第3</w:t>
      </w:r>
      <w:r>
        <w:rPr>
          <w:rFonts w:ascii="方正小标宋简体" w:hAnsi="黑体" w:eastAsia="方正小标宋简体"/>
          <w:color w:val="000000"/>
          <w:kern w:val="0"/>
          <w:sz w:val="44"/>
          <w:szCs w:val="36"/>
        </w:rPr>
        <w:t>6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36"/>
        </w:rPr>
        <w:t xml:space="preserve">届信息科技活动月之 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36"/>
        </w:rPr>
        <w:t>数字媒体作品比赛暨第</w:t>
      </w:r>
      <w:r>
        <w:rPr>
          <w:rFonts w:ascii="方正小标宋简体" w:hAnsi="黑体" w:eastAsia="方正小标宋简体"/>
          <w:color w:val="000000"/>
          <w:kern w:val="0"/>
          <w:sz w:val="44"/>
          <w:szCs w:val="36"/>
        </w:rPr>
        <w:t>17</w:t>
      </w:r>
      <w:r>
        <w:rPr>
          <w:rFonts w:hint="eastAsia" w:ascii="方正小标宋简体" w:hAnsi="黑体" w:eastAsia="方正小标宋简体"/>
          <w:color w:val="000000"/>
          <w:kern w:val="0"/>
          <w:sz w:val="44"/>
          <w:szCs w:val="36"/>
        </w:rPr>
        <w:t>届中国大学生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/>
          <w:color w:val="000000"/>
          <w:kern w:val="0"/>
          <w:sz w:val="44"/>
          <w:szCs w:val="36"/>
        </w:rPr>
      </w:pPr>
      <w:r>
        <w:rPr>
          <w:rFonts w:hint="eastAsia" w:ascii="方正小标宋简体" w:hAnsi="黑体" w:eastAsia="方正小标宋简体"/>
          <w:color w:val="000000"/>
          <w:kern w:val="0"/>
          <w:sz w:val="44"/>
          <w:szCs w:val="36"/>
        </w:rPr>
        <w:t>计算机设计大赛校内选拔赛预通知</w:t>
      </w:r>
    </w:p>
    <w:p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  <w:lang w:eastAsia="zh-CN"/>
        </w:rPr>
        <w:t>各位同学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：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hAnsi="宋体" w:cs="方正仿宋_GB2312"/>
          <w:sz w:val="28"/>
          <w:szCs w:val="28"/>
        </w:rPr>
        <w:t xml:space="preserve">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 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数字媒体作品比赛是选手或参赛队伍通过软件与应用开发类、微课制作、微电影视频、摄影作品、平面设计、动画制作等方式，以 “信息化”“数字化”时代下日常生活、校园美景等片段或标签为内容且创作内容积极向上的作品，以发挥同学们的兴趣特长，锻炼同学们专业实践能力。通过展示</w:t>
      </w:r>
      <w:bookmarkStart w:id="0" w:name="_Hlk145176887"/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日常的各种场景情况下（如：学习、购物、出行、记录校园美景等）的“信息化”“数字化”时代特有片段或标签</w:t>
      </w:r>
      <w:bookmarkEnd w:id="0"/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，来展现出新时代兰大学子在信息科技的引领或影响下，“在创新中生活，在生活中创新”的风貌，以发挥同学们的兴趣特长，锻炼同学们专业实践能力。</w:t>
      </w:r>
    </w:p>
    <w:p>
      <w:pPr>
        <w:widowControl/>
        <w:spacing w:line="560" w:lineRule="exact"/>
        <w:ind w:firstLine="643"/>
        <w:rPr>
          <w:rFonts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具体通知如下：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一、参赛注意事项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Ansi="宋体" w:cs="方正仿宋_GB2312"/>
          <w:sz w:val="28"/>
          <w:szCs w:val="28"/>
        </w:rPr>
        <w:t xml:space="preserve">  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1）竞赛接受单位组队参赛，每队由1-3人组成，每人可参加最多两支队伍，每支队伍最多提交两组类别不同的作品，每支队伍可设指导教师一名。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（2）所有参赛作品必须遵守我国相关的法律、法规以及道德规范，内容应该积极向上，符合民族文化传统。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（3）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作品内容应贴近活动主题，展现日常各种场景情况下（如：学习、购物、出行、记录校园美景等）的“信息化”“数字化”时代特有的片段或标签，作品体现出生活、校园、情感、信息、数字元素的任意一、二点即可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（4）所有参赛作品必须为原创作品，不能侵犯他人知识产权。若发现抄袭，取消参赛队伍及所提交作品参赛资格。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（5）所有参赛作品必须是未公开参加过任何类型比赛的作品。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（6）参赛作品集中统一提交（时间、提交方式另行通知），学院将组织专家进行评审，评选出最终奖项，并推荐优秀作品参加各种相关国家大赛。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ind w:firstLine="643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/>
          <w:color w:val="000000"/>
          <w:kern w:val="0"/>
          <w:sz w:val="32"/>
          <w:szCs w:val="28"/>
        </w:rPr>
        <w:t>二、竞赛内容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黑体" w:eastAsia="仿宋_GB2312"/>
          <w:b/>
          <w:bCs/>
          <w:color w:val="000000"/>
          <w:kern w:val="0"/>
          <w:sz w:val="32"/>
          <w:szCs w:val="28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zCs w:val="28"/>
        </w:rPr>
        <w:t>（一）任务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以 “信息化”“数字化”时代下日常生活、校园美景等片段或标签为内容且创作内容积极向上的作品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黑体" w:eastAsia="仿宋_GB2312"/>
          <w:b/>
          <w:bCs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b/>
          <w:bCs/>
          <w:color w:val="000000"/>
          <w:kern w:val="0"/>
          <w:sz w:val="32"/>
          <w:szCs w:val="28"/>
        </w:rPr>
        <w:t>（二）要求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Ansi="方正仿宋_GB2312" w:cs="方正仿宋_GB2312"/>
          <w:sz w:val="28"/>
          <w:szCs w:val="28"/>
        </w:rPr>
        <w:t xml:space="preserve"> 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1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）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软件与应用开发类：原则上只接受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内容与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宣传主题相关的各种手机应用、展示型软件、网站等参赛作品。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2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）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微课制作类：接受以微课形式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，内容与“信息化”“数字化”时代中日常生活、校园美景等相关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的微课作品，一课一题，短小精炼。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3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）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微电影视频类：接受各种视频形式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，内容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宣传主题相关的作品，时间长度不超过10分钟。形式不限，可为纪录片、故事片、电视散文、MTV等多种形式。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（4）摄影作品类：接受以摄影作品形式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，内容与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宣传主题相关的作品，每队提交作品不超过10幅。原则上除幅面缩放裁切外，不允许使用各类通用及第三方修图软件进行修饰。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（5）平面设计类：接受以数字平面作品形式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，内容与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宣传主题相关的作品，每队提交作品不超过5幅（包含系列作品）。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（6）动画制作类：接受以各种动画作品的形式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，内容与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宣传主题相关、展现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“信息化”“数字化”时代中日常生活、校园美景等信息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的作品，作品时长不超过5分钟。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hAnsi="黑体" w:eastAsia="仿宋_GB2312"/>
          <w:b/>
          <w:bCs/>
          <w:color w:val="000000"/>
          <w:kern w:val="0"/>
          <w:sz w:val="32"/>
          <w:szCs w:val="28"/>
        </w:rPr>
      </w:pPr>
      <w:r>
        <w:rPr>
          <w:rFonts w:hint="eastAsia" w:ascii="仿宋_GB2312" w:hAnsi="黑体" w:eastAsia="仿宋_GB2312"/>
          <w:b/>
          <w:bCs/>
          <w:color w:val="000000"/>
          <w:kern w:val="0"/>
          <w:sz w:val="32"/>
          <w:szCs w:val="28"/>
        </w:rPr>
        <w:t>（三）评审规则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本着公开、公平、公正的原则评审参赛作品。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（1）初评阶段：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  每件作品初始安排3名评委进行评审，每名评委依据评审原则给出对作品的评分。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（2）决赛答辩阶段：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  学院将组织决赛答辩环节，评委将根据作品及参赛队员现场答辩情况，对该作品打分，然后将作品按照所得分数从优到劣排序，评出相应奖项。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ind w:left="640"/>
        <w:jc w:val="left"/>
        <w:rPr>
          <w:rFonts w:hint="eastAsia" w:ascii="仿宋_GB2312" w:hAnsi="黑体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32"/>
          <w:szCs w:val="28"/>
        </w:rPr>
        <w:t>三、奖项设置</w:t>
      </w:r>
    </w:p>
    <w:p>
      <w:pPr>
        <w:widowControl/>
        <w:spacing w:line="560" w:lineRule="exact"/>
        <w:ind w:firstLine="420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1.一等奖1个（1名）</w:t>
      </w:r>
    </w:p>
    <w:p>
      <w:pPr>
        <w:widowControl/>
        <w:spacing w:line="560" w:lineRule="exact"/>
        <w:ind w:left="420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2.二等奖2个（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2-3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名）</w:t>
      </w:r>
    </w:p>
    <w:p>
      <w:pPr>
        <w:widowControl/>
        <w:spacing w:line="560" w:lineRule="exact"/>
        <w:ind w:firstLine="420"/>
        <w:rPr>
          <w:rFonts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3.三等奖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3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个（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4-6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名）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widowControl/>
        <w:spacing w:line="560" w:lineRule="exact"/>
        <w:ind w:left="640"/>
        <w:jc w:val="left"/>
        <w:rPr>
          <w:rFonts w:hint="eastAsia" w:ascii="仿宋_GB2312" w:hAnsi="黑体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黑体" w:eastAsia="仿宋_GB2312"/>
          <w:color w:val="000000"/>
          <w:kern w:val="0"/>
          <w:sz w:val="32"/>
          <w:szCs w:val="28"/>
        </w:rPr>
        <w:t>四、比赛时间及参与方式</w:t>
      </w:r>
    </w:p>
    <w:p>
      <w:pPr>
        <w:widowControl/>
        <w:spacing w:after="240"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 xml:space="preserve">   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自本赛题预通知发布起，报名开始，竞赛结束时间为2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023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年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11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月4日。请有参与意向的同学于2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023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年9月2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8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日前关注“信息星空”公众号，扫码加入“兰州大学数字媒体作品比赛通知群”，获取最新的比赛通知；在截止时间前，将完成的作品提交至指定的百度网盘中，并把作品链接发送给赛务同学，即代表参加比赛。</w:t>
      </w:r>
    </w:p>
    <w:p>
      <w:pPr>
        <w:widowControl/>
        <w:spacing w:line="560" w:lineRule="exact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widowControl/>
        <w:tabs>
          <w:tab w:val="left" w:pos="2123"/>
        </w:tabs>
        <w:ind w:firstLine="2560" w:firstLineChars="800"/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bookmarkStart w:id="1" w:name="_GoBack"/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兰州大学第3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6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届信息科技活动月组委会</w:t>
      </w:r>
    </w:p>
    <w:p>
      <w:pPr>
        <w:widowControl/>
        <w:tabs>
          <w:tab w:val="left" w:pos="2123"/>
        </w:tabs>
        <w:rPr>
          <w:rFonts w:hint="eastAsia" w:ascii="仿宋_GB2312" w:hAnsi="CIDFont+F5" w:eastAsia="仿宋_GB2312"/>
          <w:color w:val="000000"/>
          <w:kern w:val="0"/>
          <w:sz w:val="32"/>
          <w:szCs w:val="28"/>
        </w:rPr>
      </w:pP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 xml:space="preserve">                               2023年9月1</w:t>
      </w:r>
      <w:r>
        <w:rPr>
          <w:rFonts w:ascii="仿宋_GB2312" w:hAnsi="CIDFont+F5" w:eastAsia="仿宋_GB2312"/>
          <w:color w:val="000000"/>
          <w:kern w:val="0"/>
          <w:sz w:val="32"/>
          <w:szCs w:val="28"/>
        </w:rPr>
        <w:t>8</w:t>
      </w:r>
      <w:r>
        <w:rPr>
          <w:rFonts w:hint="eastAsia" w:ascii="仿宋_GB2312" w:hAnsi="CIDFont+F5" w:eastAsia="仿宋_GB2312"/>
          <w:color w:val="000000"/>
          <w:kern w:val="0"/>
          <w:sz w:val="32"/>
          <w:szCs w:val="28"/>
        </w:rPr>
        <w:t>日</w:t>
      </w:r>
    </w:p>
    <w:bookmarkEnd w:id="1"/>
    <w:p>
      <w:pPr>
        <w:spacing w:line="36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IDFont+F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TRjM2E4ZjNlY2I2MmQ4ODdlMWMwOWI2YTY4OGEifQ=="/>
  </w:docVars>
  <w:rsids>
    <w:rsidRoot w:val="005A0E79"/>
    <w:rsid w:val="0001295C"/>
    <w:rsid w:val="000130F8"/>
    <w:rsid w:val="00013242"/>
    <w:rsid w:val="00057CAA"/>
    <w:rsid w:val="000E4AAD"/>
    <w:rsid w:val="000F2DE1"/>
    <w:rsid w:val="00101D11"/>
    <w:rsid w:val="001F1B04"/>
    <w:rsid w:val="002208E0"/>
    <w:rsid w:val="00231CA2"/>
    <w:rsid w:val="00246316"/>
    <w:rsid w:val="00277A95"/>
    <w:rsid w:val="002B1BFE"/>
    <w:rsid w:val="002B20C9"/>
    <w:rsid w:val="002D76F8"/>
    <w:rsid w:val="003060A6"/>
    <w:rsid w:val="00354DD7"/>
    <w:rsid w:val="00355EE1"/>
    <w:rsid w:val="0038416E"/>
    <w:rsid w:val="003870A0"/>
    <w:rsid w:val="003B25A9"/>
    <w:rsid w:val="003B5F64"/>
    <w:rsid w:val="004255C2"/>
    <w:rsid w:val="00480818"/>
    <w:rsid w:val="00490182"/>
    <w:rsid w:val="004A06FA"/>
    <w:rsid w:val="00502A5A"/>
    <w:rsid w:val="00564AD6"/>
    <w:rsid w:val="0058715A"/>
    <w:rsid w:val="005A0E79"/>
    <w:rsid w:val="005A2103"/>
    <w:rsid w:val="00610C68"/>
    <w:rsid w:val="00633837"/>
    <w:rsid w:val="00645A6D"/>
    <w:rsid w:val="00646359"/>
    <w:rsid w:val="00647F55"/>
    <w:rsid w:val="00656812"/>
    <w:rsid w:val="0068117A"/>
    <w:rsid w:val="007065DC"/>
    <w:rsid w:val="00710886"/>
    <w:rsid w:val="00732090"/>
    <w:rsid w:val="00754EC1"/>
    <w:rsid w:val="00760E6B"/>
    <w:rsid w:val="00787D88"/>
    <w:rsid w:val="007C3EB4"/>
    <w:rsid w:val="008A1307"/>
    <w:rsid w:val="008C7D19"/>
    <w:rsid w:val="008D432F"/>
    <w:rsid w:val="00907347"/>
    <w:rsid w:val="00944440"/>
    <w:rsid w:val="0096726C"/>
    <w:rsid w:val="009C5C57"/>
    <w:rsid w:val="009D5DD1"/>
    <w:rsid w:val="00A45249"/>
    <w:rsid w:val="00A76413"/>
    <w:rsid w:val="00B31730"/>
    <w:rsid w:val="00B8042A"/>
    <w:rsid w:val="00BD380C"/>
    <w:rsid w:val="00BD6171"/>
    <w:rsid w:val="00C4235F"/>
    <w:rsid w:val="00C53DAE"/>
    <w:rsid w:val="00C770F8"/>
    <w:rsid w:val="00C86C72"/>
    <w:rsid w:val="00CB4862"/>
    <w:rsid w:val="00CD067E"/>
    <w:rsid w:val="00CF0CBB"/>
    <w:rsid w:val="00D01630"/>
    <w:rsid w:val="00D264C1"/>
    <w:rsid w:val="00D56424"/>
    <w:rsid w:val="00D56E2A"/>
    <w:rsid w:val="00D9004A"/>
    <w:rsid w:val="00E24F84"/>
    <w:rsid w:val="00E61111"/>
    <w:rsid w:val="00E61514"/>
    <w:rsid w:val="00EB77D7"/>
    <w:rsid w:val="00ED4E2A"/>
    <w:rsid w:val="00ED7AA6"/>
    <w:rsid w:val="00F25A12"/>
    <w:rsid w:val="00F643CF"/>
    <w:rsid w:val="00F64D9D"/>
    <w:rsid w:val="00FB4FB4"/>
    <w:rsid w:val="27B42B18"/>
    <w:rsid w:val="4FB9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table" w:customStyle="1" w:styleId="7">
    <w:name w:val="Table Grid1"/>
    <w:basedOn w:val="4"/>
    <w:qFormat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basedOn w:val="1"/>
    <w:qFormat/>
    <w:uiPriority w:val="0"/>
    <w:rPr>
      <w:rFonts w:cs="黑体"/>
    </w:rPr>
  </w:style>
  <w:style w:type="character" w:customStyle="1" w:styleId="9">
    <w:name w:val="页眉 字符"/>
    <w:basedOn w:val="5"/>
    <w:link w:val="3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</Words>
  <Characters>1387</Characters>
  <Lines>11</Lines>
  <Paragraphs>3</Paragraphs>
  <TotalTime>516</TotalTime>
  <ScaleCrop>false</ScaleCrop>
  <LinksUpToDate>false</LinksUpToDate>
  <CharactersWithSpaces>1627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2021-10-24T09:18:00Z</dcterms:created>
  <dc:creator>White Geoff</dc:creator>
  <cp:lastModifiedBy>森 森</cp:lastModifiedBy>
  <dcterms:modified xsi:type="dcterms:W3CDTF">2023-09-18T06:43:16Z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D06D2EF0BBB74986BA33B1BC40D00F88</vt:lpwstr>
  </property>
</Properties>
</file>